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6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pStyle w:val="textStyle"/>
        <w:pBdr/>
        <w:spacing/>
        <w:rPr>
          <w:sz w:val="24"/>
        </w:rPr>
      </w:pPr>
      <w:bookmarkStart w:id="2" w:name="RP_ProjectData"/>
      <w:bookmarkEnd w:id="2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48"/>
        </w:rPr>
      </w:pPr>
      <w:r>
        <w:rPr>
          <w:b w:val="0"/>
          <w:sz w:val="48"/>
        </w:rPr>
        <w:t xml:space="preserve">Dati progetto 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Numero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Autore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Data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26/02/2019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Codice di progetto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3" w:name="RP_Paragraph"/>
      <w:bookmarkEnd w:id="3"/>
    </w:p>
    <w:p>
      <w:pPr>
        <w:pStyle w:val="textStyle"/>
        <w:pBdr/>
        <w:spacing/>
        <w:rPr>
          <w:sz w:val="24"/>
        </w:rPr>
      </w:pPr>
      <w:bookmarkStart w:id="4" w:name="RP_ProjectMaterials"/>
      <w:bookmarkEnd w:id="4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Materiale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2250"/>
        <w:gridCol w:w="4128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Acciaio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C25/30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5" w:name="RP_ProjectItems"/>
      <w:bookmarkEnd w:id="5"/>
    </w:p>
    <w:p>
      <w:pPr>
        <w:pStyle w:val="textStyle"/>
        <w:pBdr/>
        <w:spacing/>
        <w:rPr>
          <w:sz w:val="24"/>
        </w:rPr>
      </w:pPr>
      <w:bookmarkStart w:id="6" w:name="RP_ProjectItem_1"/>
      <w:bookmarkEnd w:id="6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impalcato - Teatro Ariosto NODO 4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26"/>
        </w:rPr>
      </w:pPr>
      <w:r>
        <w:rPr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1" descr="pic4037859852_AXO.png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LE96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32,0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7" w:name="RP_ProjectItem_2"/>
      <w:bookmarkEnd w:id="7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impalcato - Teatro Ariosto NODO 2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2" descr="pic3238038698_AXO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28,6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94,8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8" w:name="RP_ProjectItem_3"/>
      <w:bookmarkEnd w:id="8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impalcato - Teatro Ariosto NODO 1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3" descr="pic2147892404_AXO.png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47,7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9" w:name="RP_ProjectItem_5"/>
      <w:bookmarkEnd w:id="9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impalcato - Teatro Ariosto NODO 3B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4" descr="pic1908494027_AXO.png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LE168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29,9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22,3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10" w:name="RP_ProjectItem_6"/>
      <w:bookmarkEnd w:id="10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Telaio - Teatro Ariosto NODO 3C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5" descr="pic3372855830_AXO.png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LE158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72,4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11" w:name="RP_ProjectSettings"/>
      <w:bookmarkEnd w:id="11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Impostazioni codice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Unità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Riferimento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2.2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1992-1-1: 2.4.2.4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Inst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001-C: 3.2.1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unione βj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6.2.5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Area utile - influenza della dimensione della mesh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-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in resistenza all'attrito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 tab 3.7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plastica limite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Valutazione della tensione nella saldatura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Ridistribuzione plastica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e il bordo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ad estrazione del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Usa il valore di αb calcolato nella verifica a rifollamento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 fessurato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sectPr>
      <w:headerReference w:type="default" r:id="rId6"/>
      <w:type w:val="nextPage"/>
      <w:pgSz w:w="11906" w:h="16838"/>
      <w:pgMar w:top="100" w:right="400" w:bottom="400" w:left="1000" w:gutter="0"/>
      <w:pgBorders/>
      <w:pgNumType w:fmt="decimal"/>
      <w:cols/>
    </w:sectPr>
  </w:body>
</w:document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</w:p>
  <w:tbl>
    <w:tblPr>
      <w:tblStyle w:val="TableGrid"/>
      <w:jc w:val="left"/>
      <w:tblCellSpacing w:w="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il"/>
        <w:insideV w:val="nil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2000"/>
      <w:gridCol w:w="5000"/>
      <w:gridCol w:w="2000"/>
    </w:tblGrid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Bdr/>
            <w:spacing/>
            <w:jc w:val="right"/>
            <w:rPr>
              <w:sz w:val="24"/>
            </w:rPr>
          </w:pPr>
          <w:r>
            <w:rPr>
              <w:sz w:val="24"/>
            </w:rPr>
            <w:drawing>
              <wp:inline>
                <wp:extent cx="857250" cy="647700"/>
                <wp:docPr id="6" descr="CustomerLogo.png" name="Picture 7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 n: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Autore: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paragraph" w:styleId="H1H2Style" w:customStyle="1">
    <w:name w:val="H1H2Style"/>
    <w:basedOn w:val="Normal"/>
    <w:next w:val="H1H2Style"/>
    <w:pPr>
      <w:spacing/>
    </w:pPr>
    <w:rPr>
      <w:rFonts w:ascii="Arial" w:hAnsi="Arial" w:eastAsia="Arial" w:cs="Arial"/>
      <w:b w:val="0"/>
      <w:color w:val="F36E22"/>
    </w:rPr>
  </w:style>
  <w:style w:type="paragraph" w:styleId="H3Style" w:customStyle="1">
    <w:name w:val="H3Style"/>
    <w:basedOn w:val="Normal"/>
    <w:next w:val="H3Style"/>
    <w:pPr>
      <w:spacing/>
    </w:pPr>
    <w:rPr>
      <w:rFonts w:ascii="Arial" w:hAnsi="Arial" w:eastAsia="Arial" w:cs="Arial"/>
      <w:b/>
      <w:color w:val="000000"/>
    </w:rPr>
  </w:style>
  <w:style w:type="paragraph" w:styleId="textStyle" w:customStyle="1">
    <w:name w:val="textStyle"/>
    <w:basedOn w:val="Normal"/>
    <w:next w:val="textStyle"/>
    <w:pPr>
      <w:spacing/>
    </w:pPr>
    <w:rPr>
      <w:rFonts w:ascii="Arial" w:hAnsi="Arial" w:eastAsia="Arial" w:cs="Arial"/>
      <w:b w:val="0"/>
      <w:color w:val="000000"/>
    </w:rPr>
  </w:style>
  <w:style w:type="paragraph" w:styleId="tableTextStyle" w:customStyle="1">
    <w:name w:val="tableTextStyle"/>
    <w:basedOn w:val="Normal"/>
    <w:next w:val="tableTextStyle"/>
    <w:pPr>
      <w:spacing/>
    </w:pPr>
    <w:rPr>
      <w:rFonts w:ascii="Arial" w:hAnsi="Arial" w:eastAsia="Arial" w:cs="Arial"/>
      <w:b w:val="0"/>
      <w:color w:val="000000"/>
      <w:sz w:val="20"/>
    </w:rPr>
  </w:style>
  <w:style w:type="paragraph" w:styleId="tableHeaderTextStyle" w:customStyle="1">
    <w:name w:val="tableHeaderTextStyle"/>
    <w:basedOn w:val="Normal"/>
    <w:next w:val="tableHeaderTextStyle"/>
    <w:pPr>
      <w:spacing/>
    </w:pPr>
    <w:rPr>
      <w:rFonts w:ascii="Arial" w:hAnsi="Arial" w:eastAsia="Arial" w:cs="Arial"/>
      <w:b/>
      <w:color w:val="000000"/>
      <w:sz w:val="20"/>
    </w:rPr>
  </w:style>
  <w:style w:type="paragraph" w:styleId="headerTextStyle" w:customStyle="1">
    <w:name w:val="headerTextStyle"/>
    <w:basedOn w:val="Normal"/>
    <w:next w:val="headerTextStyle"/>
    <w:pPr>
      <w:spacing/>
    </w:pPr>
    <w:rPr>
      <w:rFonts w:ascii="Arial" w:hAnsi="Arial" w:eastAsia="Arial" w:cs="Arial"/>
      <w:b w:val="0"/>
      <w:color w:val="808080"/>
      <w:sz w:val="18"/>
    </w:rPr>
  </w:style>
  <w:style w:type="paragraph" w:styleId="Heading1">
    <w:name w:val="Heading 1"/>
    <w:basedOn w:val="Normal"/>
    <w:next w:val="Heading1"/>
    <w:pPr>
      <w:keepNext w:val="0"/>
      <w:spacing w:before="240" w:after="60"/>
      <w:outlineLvl w:val="0"/>
    </w:pPr>
    <w:rPr>
      <w:rFonts w:ascii="Arial" w:hAnsi="Arial" w:cs="Arial"/>
      <w:b/>
      <w:bCs/>
      <w:i w:val="0"/>
      <w:iCs w:val="0"/>
      <w:sz w:val="32"/>
      <w:szCs w:val="32"/>
    </w:rPr>
  </w:style>
  <w:style w:type="paragraph" w:styleId="Heading3">
    <w:name w:val="Heading 3"/>
    <w:basedOn w:val="Normal"/>
    <w:next w:val="Heading3"/>
    <w:pPr>
      <w:keepNext w:val="0"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numbering" Target="numbering.xml" /><Relationship Id="rId6" Type="http://schemas.openxmlformats.org/officeDocument/2006/relationships/header" Target="header6.xml" /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jpeg" /><Relationship Id="rId4" Type="http://schemas.openxmlformats.org/officeDocument/2006/relationships/image" Target="media/image5.jpeg" /><Relationship Id="rId5" Type="http://schemas.openxmlformats.org/officeDocument/2006/relationships/image" Target="media/image6.jpeg" /></Relationships>
</file>

<file path=word/_rels/header6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